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bookmarkStart w:id="7" w:name="_GoBack"/>
      <w:bookmarkEnd w:id="7"/>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rPr>
        <w:t xml:space="preserve"> </w:t>
      </w:r>
      <w:r>
        <w:rPr>
          <w:rFonts w:hint="eastAsia" w:ascii="仿宋_GB2312" w:hAnsi="宋体" w:eastAsia="仿宋_GB2312" w:cs="Times New Roman"/>
          <w:color w:val="auto"/>
          <w:sz w:val="32"/>
          <w:szCs w:val="32"/>
        </w:rPr>
        <w:t>部门基本支出</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10</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一、部门基本支出概况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乌恰镇位于秀丽的喀拉克山南麓，距喀什市75公里，总面积268平方公里，耕地面积5.2万亩，总人口3.9万人。乌恰镇土质肥沃，光照 资源丰富，自然条件得天独厚，农业以种植小麦、玉米、棉花、豌豆、小茴香等农作物为主，盛产色买提杏、巴旦木、西甜瓜、葡萄等干鲜果品。</w:t>
      </w:r>
    </w:p>
    <w:p>
      <w:pPr>
        <w:adjustRightInd w:val="0"/>
        <w:snapToGrid w:val="0"/>
        <w:spacing w:line="560" w:lineRule="exact"/>
        <w:ind w:firstLine="624" w:firstLineChars="200"/>
        <w:rPr>
          <w:rFonts w:ascii="仿宋_GB2312" w:hAnsi="宋体" w:eastAsia="仿宋_GB2312"/>
          <w:sz w:val="32"/>
          <w:szCs w:val="32"/>
        </w:rPr>
      </w:pPr>
      <w:r>
        <w:rPr>
          <w:rFonts w:hint="eastAsia" w:ascii="仿宋" w:hAnsi="仿宋" w:eastAsia="仿宋"/>
          <w:bCs/>
          <w:color w:val="000000" w:themeColor="text1"/>
          <w:spacing w:val="-4"/>
          <w:sz w:val="32"/>
          <w:szCs w:val="32"/>
        </w:rPr>
        <w:t>辖29个村委会：乌恰村、艾提木恰合热村、巴格艾日克村、其格勒艾日克村、库瓦什村、依买里村、 坡喀艾日克要地、阿克巴格村、巴依买里斯村、尤喀克台赛克村、阿亚克台赛克村、库其喀其巴格村、乌恰艾日克村、包孜洪巴希买里村、包孜洪村、吾台希村、阔纳萨拉甫村、英萨拉甫村、买金艾日克村、尤喀克亚巴格村、色日克托格拉克村、托万亚巴格村、达汗拉村、哈尼喀买里斯村、霍加勒克霍依拉村、阿亚格包孜洪村、尤喀克包孜洪村，139个村民小组</w:t>
      </w:r>
      <w:r>
        <w:rPr>
          <w:rFonts w:hint="eastAsia" w:ascii="仿宋_GB2312" w:hAnsi="宋体" w:eastAsia="仿宋_GB2312"/>
          <w:sz w:val="32"/>
          <w:szCs w:val="32"/>
        </w:rPr>
        <w:t>。</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（二）部门基本支出预算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w:t>
      </w:r>
      <w:r>
        <w:rPr>
          <w:rStyle w:val="18"/>
          <w:rFonts w:hint="eastAsia" w:ascii="楷体" w:hAnsi="楷体" w:eastAsia="楷体"/>
          <w:spacing w:val="-4"/>
          <w:sz w:val="32"/>
          <w:szCs w:val="32"/>
        </w:rPr>
        <w:t>部门基本支出预期目标及阶段性目标</w:t>
      </w:r>
    </w:p>
    <w:p>
      <w:pPr>
        <w:adjustRightInd w:val="0"/>
        <w:snapToGrid w:val="0"/>
        <w:spacing w:line="560" w:lineRule="exact"/>
        <w:ind w:firstLine="624" w:firstLineChars="200"/>
        <w:rPr>
          <w:rFonts w:ascii="仿宋" w:hAnsi="仿宋" w:eastAsia="仿宋"/>
          <w:bCs/>
          <w:spacing w:val="-4"/>
          <w:sz w:val="32"/>
          <w:szCs w:val="32"/>
        </w:rPr>
      </w:pPr>
      <w:bookmarkStart w:id="0" w:name="_Toc405279309"/>
      <w:r>
        <w:rPr>
          <w:rStyle w:val="18"/>
          <w:rFonts w:hint="eastAsia" w:ascii="仿宋" w:hAnsi="仿宋" w:eastAsia="仿宋"/>
          <w:b w:val="0"/>
          <w:spacing w:val="-4"/>
          <w:sz w:val="32"/>
          <w:szCs w:val="32"/>
        </w:rPr>
        <w:t>县财政为乌恰镇发放基层工作干部工资，保证了全乡各项工作正常运转，推动全乡工作。其次，通过配齐基层工作干部，有利于全乡基层党组织建设，壮大基层党组织，促进全乡基层党组织健康发展，同时，配齐配齐基层工作干部，有利于</w:t>
      </w:r>
      <w:r>
        <w:rPr>
          <w:rStyle w:val="18"/>
          <w:rFonts w:hint="eastAsia" w:ascii="仿宋" w:hAnsi="仿宋" w:eastAsia="仿宋"/>
          <w:b w:val="0"/>
          <w:spacing w:val="-4"/>
          <w:sz w:val="32"/>
          <w:szCs w:val="32"/>
          <w:lang w:eastAsia="zh-CN"/>
        </w:rPr>
        <w:t>工作</w:t>
      </w:r>
      <w:r>
        <w:rPr>
          <w:rStyle w:val="18"/>
          <w:rFonts w:hint="eastAsia" w:ascii="仿宋" w:hAnsi="仿宋" w:eastAsia="仿宋"/>
          <w:b w:val="0"/>
          <w:spacing w:val="-4"/>
          <w:sz w:val="32"/>
          <w:szCs w:val="32"/>
        </w:rPr>
        <w:t>的开展，了解当前民生问题，解决群众困难诉求。</w:t>
      </w:r>
      <w:bookmarkEnd w:id="0"/>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w:t>
      </w:r>
      <w:bookmarkStart w:id="1" w:name="_Hlk532984683"/>
      <w:r>
        <w:rPr>
          <w:rStyle w:val="18"/>
          <w:rFonts w:hint="eastAsia" w:ascii="楷体" w:hAnsi="楷体" w:eastAsia="楷体"/>
          <w:spacing w:val="-4"/>
          <w:sz w:val="32"/>
          <w:szCs w:val="32"/>
        </w:rPr>
        <w:t>部门基本支出</w:t>
      </w:r>
      <w:bookmarkEnd w:id="1"/>
      <w:r>
        <w:rPr>
          <w:rStyle w:val="18"/>
          <w:rFonts w:hint="eastAsia" w:ascii="楷体" w:hAnsi="楷体" w:eastAsia="楷体"/>
          <w:spacing w:val="-4"/>
          <w:sz w:val="32"/>
          <w:szCs w:val="32"/>
        </w:rPr>
        <w:t>性质</w:t>
      </w:r>
    </w:p>
    <w:p>
      <w:pPr>
        <w:adjustRightInd w:val="0"/>
        <w:snapToGrid w:val="0"/>
        <w:spacing w:line="560" w:lineRule="exact"/>
        <w:ind w:firstLine="624" w:firstLineChars="200"/>
        <w:rPr>
          <w:rFonts w:ascii="仿宋" w:hAnsi="仿宋" w:eastAsia="仿宋"/>
          <w:bCs/>
          <w:spacing w:val="-4"/>
          <w:sz w:val="32"/>
          <w:szCs w:val="32"/>
        </w:rPr>
      </w:pPr>
      <w:bookmarkStart w:id="2" w:name="_Hlk532984691"/>
      <w:r>
        <w:rPr>
          <w:rFonts w:hint="eastAsia" w:ascii="仿宋" w:hAnsi="仿宋" w:eastAsia="仿宋"/>
          <w:bCs/>
          <w:spacing w:val="-4"/>
          <w:sz w:val="32"/>
          <w:szCs w:val="32"/>
        </w:rPr>
        <w:t>部门</w:t>
      </w:r>
      <w:bookmarkEnd w:id="2"/>
      <w:r>
        <w:rPr>
          <w:rFonts w:hint="eastAsia" w:ascii="仿宋" w:hAnsi="仿宋" w:eastAsia="仿宋"/>
          <w:bCs/>
          <w:spacing w:val="-4"/>
          <w:sz w:val="32"/>
          <w:szCs w:val="32"/>
        </w:rPr>
        <w:t>基本支出性质为英吉沙县乌恰镇人民政府基本支出，包括人员经费和日常公用经费。</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3、部门基本支出主要用途、范围以及主要内容</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本单位基本支出资金主要用于工资福利、商品服务、人和家庭补助。</w:t>
      </w:r>
      <w:r>
        <w:rPr>
          <w:rStyle w:val="18"/>
          <w:rFonts w:hint="eastAsia" w:ascii="仿宋" w:hAnsi="仿宋" w:eastAsia="仿宋"/>
          <w:b w:val="0"/>
          <w:spacing w:val="-4"/>
          <w:sz w:val="32"/>
          <w:szCs w:val="32"/>
        </w:rPr>
        <w:t>主要为保证乡政府各级科室工作正常运转，推动全乡工作，受益范围为乡政府机关及各站所。</w:t>
      </w:r>
    </w:p>
    <w:p>
      <w:pPr>
        <w:adjustRightInd w:val="0"/>
        <w:snapToGrid w:val="0"/>
        <w:spacing w:line="560" w:lineRule="exact"/>
        <w:ind w:firstLine="624" w:firstLineChars="200"/>
        <w:rPr>
          <w:rFonts w:ascii="仿宋" w:hAnsi="仿宋" w:eastAsia="仿宋"/>
          <w:bCs/>
          <w:spacing w:val="-4"/>
          <w:sz w:val="32"/>
          <w:szCs w:val="32"/>
        </w:rPr>
      </w:pP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bookmarkStart w:id="3" w:name="_Hlk532982860"/>
      <w:r>
        <w:rPr>
          <w:rStyle w:val="18"/>
          <w:rFonts w:hint="eastAsia" w:ascii="黑体" w:hAnsi="黑体" w:eastAsia="黑体"/>
          <w:b w:val="0"/>
          <w:spacing w:val="-4"/>
          <w:sz w:val="32"/>
          <w:szCs w:val="32"/>
        </w:rPr>
        <w:t>部门基本支出</w:t>
      </w:r>
      <w:bookmarkEnd w:id="3"/>
      <w:r>
        <w:rPr>
          <w:rStyle w:val="18"/>
          <w:rFonts w:hint="eastAsia" w:ascii="黑体" w:hAnsi="黑体" w:eastAsia="黑体"/>
          <w:b w:val="0"/>
          <w:spacing w:val="-4"/>
          <w:sz w:val="32"/>
          <w:szCs w:val="32"/>
        </w:rPr>
        <w:t>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w:t>
      </w:r>
      <w:bookmarkStart w:id="4" w:name="_Hlk532983746"/>
      <w:r>
        <w:rPr>
          <w:rStyle w:val="18"/>
          <w:rFonts w:hint="eastAsia" w:ascii="楷体" w:hAnsi="楷体" w:eastAsia="楷体"/>
          <w:spacing w:val="-4"/>
          <w:sz w:val="32"/>
          <w:szCs w:val="32"/>
        </w:rPr>
        <w:t>部门基本支出</w:t>
      </w:r>
      <w:bookmarkEnd w:id="4"/>
      <w:r>
        <w:rPr>
          <w:rStyle w:val="18"/>
          <w:rFonts w:hint="eastAsia" w:ascii="楷体" w:hAnsi="楷体" w:eastAsia="楷体"/>
          <w:spacing w:val="-4"/>
          <w:sz w:val="32"/>
          <w:szCs w:val="32"/>
        </w:rPr>
        <w:t>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英吉沙县乌恰镇工资支出项目，预算安排总额为</w:t>
      </w:r>
      <w:r>
        <w:rPr>
          <w:rStyle w:val="18"/>
          <w:rFonts w:ascii="仿宋" w:hAnsi="仿宋" w:eastAsia="仿宋"/>
          <w:b w:val="0"/>
          <w:spacing w:val="-4"/>
          <w:sz w:val="32"/>
          <w:szCs w:val="32"/>
        </w:rPr>
        <w:t>0.0935</w:t>
      </w:r>
      <w:r>
        <w:rPr>
          <w:rStyle w:val="18"/>
          <w:rFonts w:hint="eastAsia" w:ascii="仿宋" w:hAnsi="仿宋" w:eastAsia="仿宋"/>
          <w:b w:val="0"/>
          <w:spacing w:val="-4"/>
          <w:sz w:val="32"/>
          <w:szCs w:val="32"/>
        </w:rPr>
        <w:t>万元，其中财政资金</w:t>
      </w:r>
      <w:r>
        <w:rPr>
          <w:rStyle w:val="18"/>
          <w:rFonts w:ascii="仿宋" w:hAnsi="仿宋" w:eastAsia="仿宋"/>
          <w:b w:val="0"/>
          <w:spacing w:val="-4"/>
          <w:sz w:val="32"/>
          <w:szCs w:val="32"/>
        </w:rPr>
        <w:t>0.0935</w:t>
      </w:r>
      <w:r>
        <w:rPr>
          <w:rStyle w:val="18"/>
          <w:rFonts w:hint="eastAsia" w:ascii="仿宋" w:hAnsi="仿宋" w:eastAsia="仿宋"/>
          <w:b w:val="0"/>
          <w:spacing w:val="-4"/>
          <w:sz w:val="32"/>
          <w:szCs w:val="32"/>
        </w:rPr>
        <w:t>万元，自筹资金0万元，2018年实际收到预算资金</w:t>
      </w:r>
      <w:r>
        <w:rPr>
          <w:rStyle w:val="18"/>
          <w:rFonts w:ascii="仿宋" w:hAnsi="仿宋" w:eastAsia="仿宋"/>
          <w:b w:val="0"/>
          <w:spacing w:val="-4"/>
          <w:sz w:val="32"/>
          <w:szCs w:val="32"/>
        </w:rPr>
        <w:t>0.0935</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w:t>
      </w:r>
      <w:bookmarkStart w:id="5" w:name="_Hlk532982869"/>
      <w:r>
        <w:rPr>
          <w:rStyle w:val="18"/>
          <w:rFonts w:hint="eastAsia" w:ascii="楷体" w:hAnsi="楷体" w:eastAsia="楷体"/>
          <w:spacing w:val="-4"/>
          <w:sz w:val="32"/>
          <w:szCs w:val="32"/>
        </w:rPr>
        <w:t>部门基本支出资金</w:t>
      </w:r>
      <w:bookmarkEnd w:id="5"/>
      <w:r>
        <w:rPr>
          <w:rStyle w:val="18"/>
          <w:rFonts w:hint="eastAsia" w:ascii="楷体" w:hAnsi="楷体" w:eastAsia="楷体"/>
          <w:spacing w:val="-4"/>
          <w:sz w:val="32"/>
          <w:szCs w:val="32"/>
        </w:rPr>
        <w:t>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Fonts w:ascii="仿宋" w:hAnsi="仿宋" w:eastAsia="仿宋"/>
          <w:bCs/>
          <w:spacing w:val="-4"/>
          <w:sz w:val="32"/>
          <w:szCs w:val="32"/>
        </w:rPr>
        <w:t>0.0935</w:t>
      </w:r>
      <w:r>
        <w:rPr>
          <w:rStyle w:val="18"/>
          <w:rFonts w:hint="eastAsia" w:ascii="仿宋" w:hAnsi="仿宋" w:eastAsia="仿宋"/>
          <w:b w:val="0"/>
          <w:spacing w:val="-4"/>
          <w:sz w:val="32"/>
          <w:szCs w:val="32"/>
        </w:rPr>
        <w:t>万元</w:t>
      </w:r>
      <w:r>
        <w:rPr>
          <w:rFonts w:hint="eastAsia" w:ascii="仿宋" w:hAnsi="仿宋" w:eastAsia="仿宋"/>
          <w:bCs/>
          <w:spacing w:val="-4"/>
          <w:sz w:val="32"/>
          <w:szCs w:val="32"/>
        </w:rPr>
        <w:t>，结余资金为0万元。基本支出预算执行率100</w:t>
      </w:r>
      <w:r>
        <w:rPr>
          <w:rFonts w:ascii="仿宋" w:hAnsi="仿宋" w:eastAsia="仿宋"/>
          <w:bCs/>
          <w:spacing w:val="-4"/>
          <w:sz w:val="32"/>
          <w:szCs w:val="32"/>
        </w:rPr>
        <w:t>%</w:t>
      </w:r>
      <w:r>
        <w:rPr>
          <w:rFonts w:hint="eastAsia" w:ascii="仿宋" w:hAnsi="仿宋" w:eastAsia="仿宋"/>
          <w:bCs/>
          <w:spacing w:val="-4"/>
          <w:sz w:val="32"/>
          <w:szCs w:val="32"/>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w:t>
      </w:r>
      <w:bookmarkStart w:id="6" w:name="_Hlk532983186"/>
      <w:r>
        <w:rPr>
          <w:rStyle w:val="18"/>
          <w:rFonts w:hint="eastAsia" w:ascii="楷体" w:hAnsi="楷体" w:eastAsia="楷体"/>
          <w:spacing w:val="-4"/>
          <w:sz w:val="32"/>
          <w:szCs w:val="32"/>
        </w:rPr>
        <w:t>部门基本支出</w:t>
      </w:r>
      <w:bookmarkEnd w:id="6"/>
      <w:r>
        <w:rPr>
          <w:rStyle w:val="18"/>
          <w:rFonts w:hint="eastAsia" w:ascii="楷体" w:hAnsi="楷体" w:eastAsia="楷体"/>
          <w:spacing w:val="-4"/>
          <w:sz w:val="32"/>
          <w:szCs w:val="32"/>
        </w:rPr>
        <w:t>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乌恰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三、部门基本支出组织实施情况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（一）部门基本支出组织情况分析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该项目属于长久项目,由乌恰镇人民政府主管项目。实施过程均按照本单位制定的管理制度执行。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为保证项目质量和成本控制，项目实施完成后，由本项目相关人员组织相关专业人员进行检查验收，检查验收合格后按合同规定支付款项。</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（二）部门基本支出管理情况分析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乌恰镇人民政府制定了英吉沙县乌恰镇工资福利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sz w:val="32"/>
          <w:szCs w:val="32"/>
        </w:rPr>
      </w:pPr>
      <w:r>
        <w:rPr>
          <w:rStyle w:val="18"/>
          <w:rFonts w:hint="eastAsia" w:ascii="黑体" w:hAnsi="黑体" w:eastAsia="黑体"/>
          <w:b w:val="0"/>
          <w:spacing w:val="-4"/>
          <w:sz w:val="32"/>
          <w:szCs w:val="32"/>
        </w:rPr>
        <w:t>四、部门基本支出绩效情况</w:t>
      </w:r>
      <w:r>
        <w:rPr>
          <w:rStyle w:val="18"/>
          <w:rFonts w:hint="eastAsia" w:ascii="黑体" w:hAnsi="黑体" w:eastAsia="黑体"/>
          <w:sz w:val="32"/>
          <w:szCs w:val="32"/>
        </w:rPr>
        <w:t xml:space="preserve"> </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（一）部门基本支出绩效目标完成情况分析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8</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（二）部门基本支出绩效目标未完成原因分析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暂无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根据项目现实施情况，计划下一年度继续申请办公经费，以保证乡政府的正常运转。</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暂无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六、基本支出评价工作情况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乌恰镇工资项目资金的使用效率和效果，项目管理过程是否规范，是否完成了预期绩效目标等。同时，通过开展自我评价来总结经验和教训，为我乡其他道路建设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《部门预算基本支出绩效目标自评表》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5</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2134C"/>
    <w:rsid w:val="00073101"/>
    <w:rsid w:val="000D09F1"/>
    <w:rsid w:val="000D699F"/>
    <w:rsid w:val="0012208E"/>
    <w:rsid w:val="00135256"/>
    <w:rsid w:val="001A4E1F"/>
    <w:rsid w:val="001A57B9"/>
    <w:rsid w:val="001C3847"/>
    <w:rsid w:val="001F3031"/>
    <w:rsid w:val="00210A26"/>
    <w:rsid w:val="00273C06"/>
    <w:rsid w:val="002A2532"/>
    <w:rsid w:val="002D7B21"/>
    <w:rsid w:val="003273B2"/>
    <w:rsid w:val="00360974"/>
    <w:rsid w:val="00365250"/>
    <w:rsid w:val="0036624C"/>
    <w:rsid w:val="00385849"/>
    <w:rsid w:val="00494A21"/>
    <w:rsid w:val="004B7D12"/>
    <w:rsid w:val="0050167F"/>
    <w:rsid w:val="00514506"/>
    <w:rsid w:val="005162F1"/>
    <w:rsid w:val="00535153"/>
    <w:rsid w:val="005654DA"/>
    <w:rsid w:val="00575CFE"/>
    <w:rsid w:val="00592D09"/>
    <w:rsid w:val="00650889"/>
    <w:rsid w:val="00675D58"/>
    <w:rsid w:val="006A112C"/>
    <w:rsid w:val="006E276E"/>
    <w:rsid w:val="006F2E6D"/>
    <w:rsid w:val="007067A6"/>
    <w:rsid w:val="007218B8"/>
    <w:rsid w:val="00785FDE"/>
    <w:rsid w:val="007A0351"/>
    <w:rsid w:val="007A14BC"/>
    <w:rsid w:val="007C1025"/>
    <w:rsid w:val="007E6845"/>
    <w:rsid w:val="007F5F8A"/>
    <w:rsid w:val="00826CA1"/>
    <w:rsid w:val="00835B7F"/>
    <w:rsid w:val="00855E3A"/>
    <w:rsid w:val="00890320"/>
    <w:rsid w:val="00922CB9"/>
    <w:rsid w:val="009B526F"/>
    <w:rsid w:val="009C1AFD"/>
    <w:rsid w:val="009D2CBC"/>
    <w:rsid w:val="00A25EB4"/>
    <w:rsid w:val="00A26421"/>
    <w:rsid w:val="00A36E25"/>
    <w:rsid w:val="00A4293B"/>
    <w:rsid w:val="00A83BD5"/>
    <w:rsid w:val="00B06CA5"/>
    <w:rsid w:val="00B1195E"/>
    <w:rsid w:val="00B41F61"/>
    <w:rsid w:val="00B55332"/>
    <w:rsid w:val="00B86E8C"/>
    <w:rsid w:val="00BE1A00"/>
    <w:rsid w:val="00BE2120"/>
    <w:rsid w:val="00BF704A"/>
    <w:rsid w:val="00C13BF9"/>
    <w:rsid w:val="00C22CF0"/>
    <w:rsid w:val="00C56C72"/>
    <w:rsid w:val="00CA6457"/>
    <w:rsid w:val="00CB51CA"/>
    <w:rsid w:val="00CC6E4D"/>
    <w:rsid w:val="00D17F2E"/>
    <w:rsid w:val="00D46194"/>
    <w:rsid w:val="00E01293"/>
    <w:rsid w:val="00E769FE"/>
    <w:rsid w:val="00EA2CBE"/>
    <w:rsid w:val="00EB190B"/>
    <w:rsid w:val="00F00C89"/>
    <w:rsid w:val="00F32FEE"/>
    <w:rsid w:val="0AC41D20"/>
    <w:rsid w:val="420134D1"/>
    <w:rsid w:val="63ED4B89"/>
    <w:rsid w:val="66E70981"/>
    <w:rsid w:val="77D0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421126-1D3E-46B6-82D5-7E4B75B32E84}">
  <ds:schemaRefs/>
</ds:datastoreItem>
</file>

<file path=docProps/app.xml><?xml version="1.0" encoding="utf-8"?>
<Properties xmlns="http://schemas.openxmlformats.org/officeDocument/2006/extended-properties" xmlns:vt="http://schemas.openxmlformats.org/officeDocument/2006/docPropsVTypes">
  <Template>Normal</Template>
  <Pages>5</Pages>
  <Words>267</Words>
  <Characters>1528</Characters>
  <Lines>12</Lines>
  <Paragraphs>3</Paragraphs>
  <TotalTime>3</TotalTime>
  <ScaleCrop>false</ScaleCrop>
  <LinksUpToDate>false</LinksUpToDate>
  <CharactersWithSpaces>1792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2018-12-19T04:47:00Z</dcterms:created>
  <dc:creator>赵 恺（预算处）</dc:creator>
  <cp:lastModifiedBy>Administrator</cp:lastModifiedBy>
  <cp:lastPrinted>2018-12-17T10:15:00Z</cp:lastPrinted>
  <dcterms:modified xsi:type="dcterms:W3CDTF">2019-09-16T09:54:46Z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